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ED0809" w:rsidR="006C640E" w:rsidRPr="00933BD6" w:rsidRDefault="00933BD6" w:rsidP="00933BD6">
      <w:pPr>
        <w:shd w:val="clear" w:color="auto" w:fill="FFFFFF" w:themeFill="background1"/>
        <w:jc w:val="center"/>
        <w:rPr>
          <w:rFonts w:ascii="Delius" w:hAnsi="Delius"/>
          <w:b/>
          <w:sz w:val="36"/>
          <w:szCs w:val="36"/>
        </w:rPr>
      </w:pPr>
      <w:r w:rsidRPr="00933BD6">
        <w:rPr>
          <w:rFonts w:ascii="Delius" w:hAnsi="Deliu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7136BF" wp14:editId="567BED0F">
            <wp:simplePos x="0" y="0"/>
            <wp:positionH relativeFrom="margin">
              <wp:posOffset>2667000</wp:posOffset>
            </wp:positionH>
            <wp:positionV relativeFrom="paragraph">
              <wp:posOffset>307975</wp:posOffset>
            </wp:positionV>
            <wp:extent cx="2644140" cy="110490"/>
            <wp:effectExtent l="0" t="0" r="3810" b="3810"/>
            <wp:wrapSquare wrapText="bothSides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B5B87C0-84BB-4C6A-8554-1E141FFAD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B5B87C0-84BB-4C6A-8554-1E141FFAD9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1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BD6">
        <w:rPr>
          <w:rFonts w:ascii="Delius" w:hAnsi="Deliu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5115D3" wp14:editId="404D4787">
            <wp:simplePos x="0" y="0"/>
            <wp:positionH relativeFrom="margin">
              <wp:align>left</wp:align>
            </wp:positionH>
            <wp:positionV relativeFrom="paragraph">
              <wp:posOffset>307975</wp:posOffset>
            </wp:positionV>
            <wp:extent cx="2644343" cy="111049"/>
            <wp:effectExtent l="0" t="0" r="0" b="3810"/>
            <wp:wrapSquare wrapText="bothSides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B5B87C0-84BB-4C6A-8554-1E141FFAD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6B5B87C0-84BB-4C6A-8554-1E141FFAD9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43" cy="11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3BD6">
        <w:rPr>
          <w:rFonts w:ascii="Delius" w:hAnsi="Delius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58F496" wp14:editId="7A9D3BCF">
            <wp:simplePos x="0" y="0"/>
            <wp:positionH relativeFrom="column">
              <wp:posOffset>5608320</wp:posOffset>
            </wp:positionH>
            <wp:positionV relativeFrom="paragraph">
              <wp:posOffset>0</wp:posOffset>
            </wp:positionV>
            <wp:extent cx="464820" cy="663575"/>
            <wp:effectExtent l="0" t="0" r="0" b="3175"/>
            <wp:wrapSquare wrapText="bothSides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77ADD210-1976-49C7-87A6-6FCE0CC2B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77ADD210-1976-49C7-87A6-6FCE0CC2B3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BD6">
        <w:rPr>
          <w:rFonts w:ascii="Delius" w:hAnsi="Delius"/>
          <w:b/>
          <w:sz w:val="36"/>
          <w:szCs w:val="36"/>
        </w:rPr>
        <w:t>PROGRAMMATION PAR SÉANCE CP/CE1</w:t>
      </w:r>
    </w:p>
    <w:p w14:paraId="00000003" w14:textId="54A04111" w:rsidR="006C640E" w:rsidRDefault="006C640E" w:rsidP="00711988">
      <w:pPr>
        <w:spacing w:after="0" w:line="240" w:lineRule="auto"/>
        <w:ind w:right="-372"/>
        <w:rPr>
          <w:b/>
          <w:sz w:val="18"/>
          <w:szCs w:val="18"/>
        </w:rPr>
      </w:pPr>
    </w:p>
    <w:p w14:paraId="77380EF9" w14:textId="3CA362B0" w:rsidR="00933BD6" w:rsidRDefault="00933BD6" w:rsidP="00711988">
      <w:pPr>
        <w:spacing w:after="0" w:line="240" w:lineRule="auto"/>
        <w:ind w:right="-372"/>
        <w:rPr>
          <w:sz w:val="24"/>
          <w:szCs w:val="24"/>
        </w:rPr>
      </w:pPr>
    </w:p>
    <w:p w14:paraId="16E82463" w14:textId="4028C5C6" w:rsidR="00711988" w:rsidRPr="00711988" w:rsidRDefault="00711988" w:rsidP="00711988">
      <w:pPr>
        <w:spacing w:after="0" w:line="240" w:lineRule="auto"/>
        <w:ind w:right="-372"/>
        <w:rPr>
          <w:sz w:val="24"/>
          <w:szCs w:val="24"/>
        </w:rPr>
      </w:pPr>
      <w:r w:rsidRPr="0071198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Pr="00933BD6">
        <w:rPr>
          <w:rFonts w:ascii="Caviar Dreams" w:hAnsi="Caviar Dreams"/>
          <w:sz w:val="24"/>
          <w:szCs w:val="24"/>
        </w:rPr>
        <w:t>Les couleurs correspondent aux différents types d’organisation de séance proposés.</w:t>
      </w:r>
    </w:p>
    <w:p w14:paraId="1B6F52D9" w14:textId="18CA1617" w:rsidR="00711988" w:rsidRDefault="00711988" w:rsidP="00711988">
      <w:pPr>
        <w:spacing w:after="0" w:line="240" w:lineRule="auto"/>
        <w:ind w:right="-372"/>
        <w:rPr>
          <w:sz w:val="20"/>
          <w:szCs w:val="20"/>
        </w:rPr>
      </w:pPr>
    </w:p>
    <w:p w14:paraId="1BBE403B" w14:textId="77777777" w:rsidR="00711988" w:rsidRDefault="00711988" w:rsidP="00711988">
      <w:pPr>
        <w:spacing w:after="0" w:line="240" w:lineRule="auto"/>
        <w:ind w:right="-372"/>
        <w:rPr>
          <w:b/>
          <w:sz w:val="18"/>
          <w:szCs w:val="18"/>
        </w:rPr>
      </w:pPr>
    </w:p>
    <w:tbl>
      <w:tblPr>
        <w:tblStyle w:val="a"/>
        <w:tblW w:w="10553" w:type="dxa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222"/>
        <w:gridCol w:w="1189"/>
        <w:gridCol w:w="1257"/>
        <w:gridCol w:w="1153"/>
        <w:gridCol w:w="1292"/>
        <w:gridCol w:w="1259"/>
        <w:gridCol w:w="1187"/>
        <w:gridCol w:w="1223"/>
      </w:tblGrid>
      <w:tr w:rsidR="006C640E" w14:paraId="4C4FFE31" w14:textId="77777777" w:rsidTr="00711988">
        <w:trPr>
          <w:trHeight w:val="225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4" w14:textId="77777777" w:rsidR="006C640E" w:rsidRDefault="006C640E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5" w14:textId="77777777" w:rsidR="006C640E" w:rsidRDefault="00933BD6" w:rsidP="00711988">
            <w:pPr>
              <w:spacing w:after="0" w:line="240" w:lineRule="auto"/>
              <w:jc w:val="center"/>
            </w:pPr>
            <w:r>
              <w:t>Jour 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7" w14:textId="77777777" w:rsidR="006C640E" w:rsidRDefault="00933BD6" w:rsidP="00711988">
            <w:pPr>
              <w:spacing w:after="0" w:line="240" w:lineRule="auto"/>
              <w:jc w:val="center"/>
            </w:pPr>
            <w:r>
              <w:t>Jour 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9" w14:textId="77777777" w:rsidR="006C640E" w:rsidRDefault="00933BD6" w:rsidP="00711988">
            <w:pPr>
              <w:spacing w:after="0" w:line="240" w:lineRule="auto"/>
              <w:jc w:val="center"/>
            </w:pPr>
            <w:r>
              <w:t>Jour 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B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Jour 4</w:t>
            </w:r>
          </w:p>
        </w:tc>
      </w:tr>
      <w:tr w:rsidR="006C640E" w14:paraId="33D77432" w14:textId="77777777" w:rsidTr="00711988">
        <w:trPr>
          <w:trHeight w:val="225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0D" w14:textId="77777777" w:rsidR="006C640E" w:rsidRDefault="006C640E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0E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0F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10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12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3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0014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5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CE1</w:t>
            </w:r>
          </w:p>
        </w:tc>
      </w:tr>
      <w:tr w:rsidR="006C640E" w14:paraId="6B916632" w14:textId="77777777" w:rsidTr="00711988">
        <w:trPr>
          <w:trHeight w:val="84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6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1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Dénombrer et représenter les nombres jusqu’à 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19</w:t>
            </w:r>
          </w:p>
          <w:p w14:paraId="0000001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Lire, écrire et représenter les nombres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1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S1.2: Comparer les nombres jusqu’à 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19</w:t>
            </w:r>
          </w:p>
          <w:p w14:paraId="0000001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Grouper</w:t>
            </w:r>
            <w:r>
              <w:rPr>
                <w:sz w:val="14"/>
                <w:szCs w:val="14"/>
                <w:shd w:val="clear" w:color="auto" w:fill="CFE2F3"/>
              </w:rPr>
              <w:t xml:space="preserve"> et échanger, les paquets de 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M1</w:t>
            </w:r>
          </w:p>
          <w:p w14:paraId="0000002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S1.3 : Représenter les nombres jusqu’à 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EAD1D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M1</w:t>
            </w:r>
          </w:p>
          <w:p w14:paraId="0000002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S1.4 :  Comparer et ranger les nombres jusqu’à 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spellStart"/>
            <w:r>
              <w:rPr>
                <w:sz w:val="14"/>
                <w:szCs w:val="14"/>
                <w:shd w:val="clear" w:color="auto" w:fill="EAD1D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M1 à 19</w:t>
            </w:r>
          </w:p>
          <w:p w14:paraId="0000002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 xml:space="preserve">S1.3 : Comparer et ranger </w:t>
            </w:r>
          </w:p>
        </w:tc>
      </w:tr>
      <w:tr w:rsidR="006C640E" w14:paraId="440A89AB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6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Calc M1</w:t>
            </w:r>
          </w:p>
          <w:p w14:paraId="0000002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Prendre appui sur la droite numérique pour ajouter et soustraire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Calcul M1</w:t>
            </w:r>
          </w:p>
          <w:p w14:paraId="0000002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S1.1 : Additionner et soustraire avec la droite numérique</w:t>
            </w:r>
          </w:p>
          <w:p w14:paraId="0000002B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C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Calc M1</w:t>
            </w:r>
          </w:p>
          <w:p w14:paraId="0000002D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S2 : Connaître le sens des signes + et 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2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Calcul M1</w:t>
            </w:r>
          </w:p>
          <w:p w14:paraId="0000002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S1.2 : Comprendre et utiliser les symboles +, -, =, 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Calcul M1</w:t>
            </w:r>
          </w:p>
          <w:p w14:paraId="0000003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S2.1 : Ancrer les tables avec des additions connues et comprendre la commutativité de l’addition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M1</w:t>
            </w:r>
          </w:p>
          <w:p w14:paraId="0000003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 : Ajouter et enlever un nombre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M1</w:t>
            </w:r>
          </w:p>
          <w:p w14:paraId="0000003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Comprendre et manip</w:t>
            </w:r>
            <w:r>
              <w:rPr>
                <w:sz w:val="14"/>
                <w:szCs w:val="14"/>
                <w:shd w:val="clear" w:color="auto" w:fill="CFE2F3"/>
              </w:rPr>
              <w:t>uler le tableau d’addition</w:t>
            </w:r>
          </w:p>
        </w:tc>
      </w:tr>
      <w:tr w:rsidR="006C640E" w14:paraId="6350488D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7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3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S’approprier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3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Les dizaines de 10 à 100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3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construire la dizaine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69</w:t>
            </w:r>
          </w:p>
          <w:p w14:paraId="0000003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Lire, écrire et représenter les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M1</w:t>
            </w:r>
          </w:p>
          <w:p w14:paraId="0000004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S1.1 : Coder les cases d’un quadrillage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G/M</w:t>
            </w:r>
          </w:p>
          <w:p w14:paraId="0000004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introductions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aux grandeurs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Méthodo 1</w:t>
            </w:r>
          </w:p>
          <w:p w14:paraId="00000045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9CB9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</w:t>
            </w:r>
            <w:proofErr w:type="gramStart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1:</w:t>
            </w:r>
            <w:proofErr w:type="gramEnd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 xml:space="preserve"> Comprendre un énoncé de problème en le mimant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</w:tr>
      <w:tr w:rsidR="006C640E" w14:paraId="19FC247D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7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4</w:t>
            </w:r>
          </w:p>
          <w:p w14:paraId="00000048" w14:textId="77777777" w:rsidR="006C640E" w:rsidRDefault="006C640E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9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M2</w:t>
            </w:r>
          </w:p>
          <w:p w14:paraId="0000004A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Construire la maison du 3 et prendre appui sur la maison pour calculer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4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Connaître et prendre appui sur les compléments</w:t>
            </w:r>
          </w:p>
          <w:p w14:paraId="0000004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 </w:t>
            </w:r>
            <w:proofErr w:type="gramStart"/>
            <w:r>
              <w:rPr>
                <w:sz w:val="14"/>
                <w:szCs w:val="14"/>
                <w:shd w:val="clear" w:color="auto" w:fill="CFE2F3"/>
              </w:rPr>
              <w:t>à</w:t>
            </w:r>
            <w:proofErr w:type="gramEnd"/>
            <w:r>
              <w:rPr>
                <w:sz w:val="14"/>
                <w:szCs w:val="14"/>
                <w:shd w:val="clear" w:color="auto" w:fill="CFE2F3"/>
              </w:rPr>
              <w:t xml:space="preserve"> 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M2</w:t>
            </w:r>
          </w:p>
          <w:p w14:paraId="0000004F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 Construire la maison du 4 et prendre appui sur la maison pour calculer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5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Con</w:t>
            </w:r>
            <w:r>
              <w:rPr>
                <w:sz w:val="14"/>
                <w:szCs w:val="14"/>
                <w:shd w:val="clear" w:color="auto" w:fill="CFE2F3"/>
              </w:rPr>
              <w:t>naître les compléments à la dizaine supérieure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M4</w:t>
            </w:r>
          </w:p>
          <w:p w14:paraId="0000005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Connaître les jours de la semaine, les mois et les saisons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 xml:space="preserve">G/M M4 </w:t>
            </w:r>
          </w:p>
          <w:p w14:paraId="0000005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Mesurer des durées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1</w:t>
            </w:r>
          </w:p>
          <w:p w14:paraId="00000057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Comprendre un énoncé de problème en manipulant des schémas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1</w:t>
            </w:r>
          </w:p>
          <w:p w14:paraId="00000059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associer et dessiner le schéma d’un problème</w:t>
            </w:r>
          </w:p>
        </w:tc>
      </w:tr>
      <w:tr w:rsidR="006C640E" w14:paraId="79108C06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M1 10 à 19</w:t>
            </w:r>
          </w:p>
          <w:p w14:paraId="0000005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S3.1 : Lire, dénombrer et représenter les nombres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10 à 19</w:t>
            </w:r>
          </w:p>
          <w:p w14:paraId="0000005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S3.2 : Comparer des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</w:t>
            </w:r>
            <w:proofErr w:type="gramStart"/>
            <w:r>
              <w:rPr>
                <w:sz w:val="14"/>
                <w:szCs w:val="14"/>
                <w:shd w:val="clear" w:color="auto" w:fill="CFE2F3"/>
              </w:rPr>
              <w:t>1  à</w:t>
            </w:r>
            <w:proofErr w:type="gramEnd"/>
            <w:r>
              <w:rPr>
                <w:sz w:val="14"/>
                <w:szCs w:val="14"/>
                <w:shd w:val="clear" w:color="auto" w:fill="CFE2F3"/>
              </w:rPr>
              <w:t xml:space="preserve"> 69</w:t>
            </w:r>
          </w:p>
          <w:p w14:paraId="0000006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S2.3 : Comparer et ranger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M1</w:t>
            </w:r>
          </w:p>
          <w:p w14:paraId="0000006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 : Connaître les pièces en euros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4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</w:p>
          <w:p w14:paraId="0000006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M3</w:t>
            </w:r>
          </w:p>
          <w:p w14:paraId="0000006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 : Les pièces et les billets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</w:t>
            </w:r>
          </w:p>
          <w:p w14:paraId="00000068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sz w:val="14"/>
                <w:szCs w:val="14"/>
                <w:shd w:val="clear" w:color="auto" w:fill="EAD1D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chercher</w:t>
            </w:r>
          </w:p>
          <w:p w14:paraId="00000069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r>
              <w:rPr>
                <w:i/>
                <w:sz w:val="10"/>
                <w:szCs w:val="10"/>
                <w:shd w:val="clear" w:color="auto" w:fill="EAD1DC"/>
              </w:rPr>
              <w:t>Les tours de cubes</w:t>
            </w:r>
          </w:p>
          <w:p w14:paraId="0000006A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</w:t>
            </w:r>
          </w:p>
          <w:p w14:paraId="0000006C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sz w:val="14"/>
                <w:szCs w:val="14"/>
                <w:shd w:val="clear" w:color="auto" w:fill="EAD1D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chercher</w:t>
            </w:r>
          </w:p>
          <w:p w14:paraId="0000006D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r>
              <w:rPr>
                <w:i/>
                <w:sz w:val="10"/>
                <w:szCs w:val="10"/>
                <w:shd w:val="clear" w:color="auto" w:fill="EAD1DC"/>
              </w:rPr>
              <w:t>Les tours de cubes</w:t>
            </w:r>
          </w:p>
          <w:p w14:paraId="0000006E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1</w:t>
            </w:r>
          </w:p>
        </w:tc>
      </w:tr>
      <w:tr w:rsidR="006C640E" w14:paraId="0AD8C05D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6F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10 à 19</w:t>
            </w:r>
          </w:p>
          <w:p w14:paraId="0000007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S3.3 : Ranger et se repérer sur une droite numérique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69</w:t>
            </w:r>
          </w:p>
          <w:p w14:paraId="0000007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S2.4 : Se repérer sur la droite numérique et dans le tableau des nombres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Calcul M2</w:t>
            </w:r>
          </w:p>
          <w:p w14:paraId="0000007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S2.1 : Construire les doubles et moitiés jusqu’à 20 et s’appuyer sur les doubles pour calculer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spellStart"/>
            <w:r>
              <w:rPr>
                <w:sz w:val="14"/>
                <w:szCs w:val="14"/>
                <w:shd w:val="clear" w:color="auto" w:fill="EAD1D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M2</w:t>
            </w:r>
          </w:p>
          <w:p w14:paraId="0000007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Se repérer dans un environnement proche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Géométri</w:t>
            </w:r>
            <w:r>
              <w:rPr>
                <w:sz w:val="14"/>
                <w:szCs w:val="14"/>
                <w:shd w:val="clear" w:color="auto" w:fill="EAD1DC"/>
              </w:rPr>
              <w:t>e M1</w:t>
            </w:r>
          </w:p>
          <w:p w14:paraId="0000007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S1.1 : Repérer une position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00007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 Méthodo 2</w:t>
            </w:r>
          </w:p>
          <w:p w14:paraId="0000007C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 xml:space="preserve"> Inventer un énoncé de problème à partir d’une image ou d’une manipulation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000007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1</w:t>
            </w:r>
          </w:p>
          <w:p w14:paraId="0000007E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associer et dessiner le modèle en barres d’un problème</w:t>
            </w:r>
          </w:p>
        </w:tc>
      </w:tr>
      <w:tr w:rsidR="006C640E" w14:paraId="38585EC4" w14:textId="77777777" w:rsidTr="00711988">
        <w:tc>
          <w:tcPr>
            <w:tcW w:w="771" w:type="dxa"/>
            <w:shd w:val="clear" w:color="auto" w:fill="auto"/>
          </w:tcPr>
          <w:p w14:paraId="0000007F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7</w:t>
            </w:r>
          </w:p>
          <w:p w14:paraId="00000080" w14:textId="77777777" w:rsidR="006C640E" w:rsidRDefault="006C640E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0000081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M2</w:t>
            </w:r>
          </w:p>
          <w:p w14:paraId="00000082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Construire la maison du 5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000008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8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Construire les doubles et les moitiés jusqu’à 100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000085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M2</w:t>
            </w:r>
          </w:p>
          <w:p w14:paraId="00000086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Connaître les compléments à 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000008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8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S3.1 : Additionner et soustraire des dizaines entières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M1</w:t>
            </w:r>
          </w:p>
          <w:p w14:paraId="0000008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S1.2 : Décoder les cases d’un quadri</w:t>
            </w:r>
            <w:r>
              <w:rPr>
                <w:sz w:val="14"/>
                <w:szCs w:val="14"/>
                <w:shd w:val="clear" w:color="auto" w:fill="F9CB9C"/>
              </w:rPr>
              <w:t>llage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</w:t>
            </w:r>
          </w:p>
          <w:p w14:paraId="0000008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sz w:val="14"/>
                <w:szCs w:val="14"/>
                <w:shd w:val="clear" w:color="auto" w:fill="EAD1D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chercher</w:t>
            </w:r>
          </w:p>
          <w:p w14:paraId="0000008E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r>
              <w:rPr>
                <w:i/>
                <w:sz w:val="10"/>
                <w:szCs w:val="10"/>
                <w:shd w:val="clear" w:color="auto" w:fill="EAD1DC"/>
              </w:rPr>
              <w:t>Promenons-</w:t>
            </w:r>
          </w:p>
          <w:p w14:paraId="0000008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nous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dans les bois</w:t>
            </w:r>
          </w:p>
          <w:p w14:paraId="0000009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</w:t>
            </w:r>
          </w:p>
          <w:p w14:paraId="0000009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sz w:val="14"/>
                <w:szCs w:val="14"/>
                <w:shd w:val="clear" w:color="auto" w:fill="EAD1D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chercher</w:t>
            </w:r>
          </w:p>
          <w:p w14:paraId="00000093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r>
              <w:rPr>
                <w:i/>
                <w:sz w:val="10"/>
                <w:szCs w:val="10"/>
                <w:shd w:val="clear" w:color="auto" w:fill="EAD1DC"/>
              </w:rPr>
              <w:t>Promenons-</w:t>
            </w:r>
          </w:p>
          <w:p w14:paraId="00000094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nous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dans les bois</w:t>
            </w:r>
          </w:p>
          <w:p w14:paraId="00000095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2</w:t>
            </w:r>
          </w:p>
        </w:tc>
      </w:tr>
      <w:tr w:rsidR="006C640E" w14:paraId="31385AC6" w14:textId="77777777" w:rsidTr="00711988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6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8</w:t>
            </w:r>
          </w:p>
        </w:tc>
        <w:tc>
          <w:tcPr>
            <w:tcW w:w="1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M2 0 à 29</w:t>
            </w:r>
          </w:p>
          <w:p w14:paraId="0000009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S1.1 :  Grouper pour dénombrer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29</w:t>
            </w:r>
          </w:p>
          <w:p w14:paraId="0000009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Lire, dénombrer et représenter les nombres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79</w:t>
            </w:r>
          </w:p>
          <w:p w14:paraId="0000009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S3.1 : Lire, écrire et représenter les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9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CFE2F3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9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S1.3 : Se déplacer dans un quadrillage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M5</w:t>
            </w:r>
          </w:p>
          <w:p w14:paraId="000000A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 : Comparer des contenances en transvasant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0000A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3</w:t>
            </w:r>
          </w:p>
          <w:p w14:paraId="000000A3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Trouver le schéma correspondant au dessin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00000A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2</w:t>
            </w:r>
          </w:p>
          <w:p w14:paraId="000000A5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Rechercher un tout ou une partie</w:t>
            </w:r>
          </w:p>
        </w:tc>
      </w:tr>
      <w:tr w:rsidR="006C640E" w14:paraId="59FF220A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6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29</w:t>
            </w:r>
          </w:p>
          <w:p w14:paraId="000000A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S1.3 : Comparer et ranger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79</w:t>
            </w:r>
          </w:p>
          <w:p w14:paraId="000000A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S3.2 : Comparer et ranger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29</w:t>
            </w:r>
          </w:p>
          <w:p w14:paraId="000000A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S1.4 : Se repérer sur la droite numérique et le tableau des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A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S3.2 : Franchir la dizaine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A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G/M M1</w:t>
            </w:r>
          </w:p>
          <w:p w14:paraId="000000B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 : Mesurer et tracer des segments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3</w:t>
            </w:r>
          </w:p>
          <w:p w14:paraId="000000B3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Trouver le dessin correspondant au schéma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2</w:t>
            </w:r>
          </w:p>
          <w:p w14:paraId="000000B5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 xml:space="preserve">S2 : Rechercher un tout </w:t>
            </w: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ou une partie</w:t>
            </w:r>
          </w:p>
        </w:tc>
      </w:tr>
      <w:tr w:rsidR="006C640E" w14:paraId="2BC9B7BF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6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7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M3</w:t>
            </w:r>
          </w:p>
          <w:p w14:paraId="000000B8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 S1.1 : Construire les maisons du 6 et du 7 et prendre appui sur les maisons pour calculer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B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S4.1 : Manipuler le triangle de calcul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B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Calc M3</w:t>
            </w:r>
          </w:p>
          <w:p w14:paraId="000000BC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S1.2 : Construire les maisons du 8 et du 9 et prendre appui sur les maisons pour calculer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Calcul M2</w:t>
            </w:r>
          </w:p>
          <w:p w14:paraId="000000B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S4.2 : Résoudre une opération à l’aide de l’arbre de calcul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B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C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Coder et décoder les nœuds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Géométrie M1</w:t>
            </w:r>
          </w:p>
          <w:p w14:paraId="000000C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S1.2 : Coder et décoder les cases et </w:t>
            </w:r>
            <w:proofErr w:type="spellStart"/>
            <w:r>
              <w:rPr>
                <w:sz w:val="14"/>
                <w:szCs w:val="14"/>
                <w:shd w:val="clear" w:color="auto" w:fill="CFE2F3"/>
              </w:rPr>
              <w:t>no</w:t>
            </w:r>
            <w:r>
              <w:rPr>
                <w:sz w:val="14"/>
                <w:szCs w:val="14"/>
                <w:shd w:val="clear" w:color="auto" w:fill="CFE2F3"/>
              </w:rPr>
              <w:t>euds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d’un quadrillage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0C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Lire un tableau à double entrée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0C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Lire et construire un tableau à double entrée</w:t>
            </w:r>
          </w:p>
        </w:tc>
      </w:tr>
      <w:tr w:rsidR="006C640E" w14:paraId="749AD341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7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0C9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M3</w:t>
            </w:r>
          </w:p>
          <w:p w14:paraId="000000CA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S1.3 : Manipuler la soustraction et les maisons des nombres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0C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M2</w:t>
            </w:r>
          </w:p>
          <w:p w14:paraId="000000CD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S4.3 :  Résoudre une opération à l’aide de l’arbre de calcul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C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Calcul M3</w:t>
            </w:r>
          </w:p>
          <w:p w14:paraId="000000D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S1.1 :</w:t>
            </w:r>
            <w:r>
              <w:rPr>
                <w:color w:val="FF0000"/>
                <w:sz w:val="14"/>
                <w:szCs w:val="14"/>
                <w:shd w:val="clear" w:color="auto" w:fill="F9CB9C"/>
              </w:rPr>
              <w:t xml:space="preserve"> </w:t>
            </w:r>
            <w:r>
              <w:rPr>
                <w:sz w:val="14"/>
                <w:szCs w:val="14"/>
                <w:shd w:val="clear" w:color="auto" w:fill="F9CB9C"/>
              </w:rPr>
              <w:t>Calculer une addition et une soustraction déjà posée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Geom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M3</w:t>
            </w:r>
          </w:p>
          <w:p w14:paraId="000000D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S1.1 : découvrir la règle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Géométrie M1</w:t>
            </w:r>
          </w:p>
          <w:p w14:paraId="000000D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S2.1 : Coder et décoder un déplace</w:t>
            </w:r>
          </w:p>
          <w:p w14:paraId="000000D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-ment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4</w:t>
            </w:r>
          </w:p>
          <w:p w14:paraId="000000D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i/>
                <w:sz w:val="10"/>
                <w:szCs w:val="10"/>
                <w:shd w:val="clear" w:color="auto" w:fill="CFE2F3"/>
              </w:rPr>
              <w:t>Autour de l’énoncé de problèmes - les parties et le tout</w:t>
            </w:r>
          </w:p>
          <w:p w14:paraId="000000D8" w14:textId="77777777" w:rsidR="006C640E" w:rsidRDefault="006C640E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CFE2F3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 xml:space="preserve"> Méthodo 3</w:t>
            </w:r>
          </w:p>
          <w:p w14:paraId="000000D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Résoudre des problèmes additi</w:t>
            </w: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fs et soustractifs</w:t>
            </w:r>
          </w:p>
        </w:tc>
      </w:tr>
      <w:tr w:rsidR="006C640E" w14:paraId="72A75FA5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B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C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M3</w:t>
            </w:r>
          </w:p>
          <w:p w14:paraId="000000DD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Construire la maison du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D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M3</w:t>
            </w:r>
          </w:p>
          <w:p w14:paraId="000000D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Poser et calculer une addition et une soustraction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0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M3</w:t>
            </w:r>
          </w:p>
          <w:p w14:paraId="000000E1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Connaître les compléments à 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M3</w:t>
            </w:r>
          </w:p>
          <w:p w14:paraId="000000E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Comprendre l’addition posée</w:t>
            </w:r>
          </w:p>
          <w:p w14:paraId="000000E4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CFE2F3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</w:t>
            </w:r>
          </w:p>
          <w:p w14:paraId="000000E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Se déplacer dans le quadrillage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Géométrie M1</w:t>
            </w:r>
          </w:p>
          <w:p w14:paraId="000000E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Se déplacer à l’aide d’informations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0E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Compléter un tableau à double entrée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0E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Rechercher des information</w:t>
            </w: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 sur une carte météo</w:t>
            </w:r>
          </w:p>
        </w:tc>
      </w:tr>
      <w:tr w:rsidR="006C640E" w14:paraId="1A0D20AC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ED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E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M3</w:t>
            </w:r>
          </w:p>
          <w:p w14:paraId="000000EF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lastRenderedPageBreak/>
              <w:t>S2.3 : Connaître les compléments à 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lastRenderedPageBreak/>
              <w:t>Calcul M3</w:t>
            </w:r>
          </w:p>
          <w:p w14:paraId="000000F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lastRenderedPageBreak/>
              <w:t>S2.2 : Poser et calculer une addition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lastRenderedPageBreak/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39</w:t>
            </w:r>
          </w:p>
          <w:p w14:paraId="000000F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S2.1 : Lire, dénombrer et </w:t>
            </w:r>
            <w:r>
              <w:rPr>
                <w:sz w:val="14"/>
                <w:szCs w:val="14"/>
                <w:shd w:val="clear" w:color="auto" w:fill="CFE2F3"/>
              </w:rPr>
              <w:lastRenderedPageBreak/>
              <w:t>représenter les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lastRenderedPageBreak/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89</w:t>
            </w:r>
          </w:p>
          <w:p w14:paraId="000000F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S4.1 : Lire, écrire et </w:t>
            </w:r>
            <w:r>
              <w:rPr>
                <w:sz w:val="14"/>
                <w:szCs w:val="14"/>
                <w:shd w:val="clear" w:color="auto" w:fill="CFE2F3"/>
              </w:rPr>
              <w:lastRenderedPageBreak/>
              <w:t>représenter les nombres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lastRenderedPageBreak/>
              <w:t>Geom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</w:t>
            </w:r>
          </w:p>
          <w:p w14:paraId="000000F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Compléter un dessin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Géométrie M2</w:t>
            </w:r>
          </w:p>
          <w:p w14:paraId="000000F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 : Utiliser la règle et connaître </w:t>
            </w:r>
            <w:r>
              <w:rPr>
                <w:sz w:val="14"/>
                <w:szCs w:val="14"/>
                <w:shd w:val="clear" w:color="auto" w:fill="CFE2F3"/>
              </w:rPr>
              <w:lastRenderedPageBreak/>
              <w:t>les notions de milieu et alignement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lastRenderedPageBreak/>
              <w:t>*</w:t>
            </w:r>
            <w:r>
              <w:rPr>
                <w:sz w:val="14"/>
                <w:szCs w:val="14"/>
                <w:shd w:val="clear" w:color="auto" w:fill="CFE2F3"/>
              </w:rPr>
              <w:t xml:space="preserve"> Méthodo 5</w:t>
            </w:r>
          </w:p>
          <w:p w14:paraId="000000FB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Chercher la partie-le complément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3</w:t>
            </w:r>
          </w:p>
          <w:p w14:paraId="000000FD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 xml:space="preserve">S2 : Résoudre des problèmes </w:t>
            </w: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additifs et soustractifs</w:t>
            </w:r>
          </w:p>
        </w:tc>
      </w:tr>
      <w:tr w:rsidR="006C640E" w14:paraId="04AB3756" w14:textId="77777777" w:rsidTr="00711988">
        <w:tc>
          <w:tcPr>
            <w:tcW w:w="771" w:type="dxa"/>
            <w:shd w:val="clear" w:color="auto" w:fill="auto"/>
          </w:tcPr>
          <w:p w14:paraId="000000FE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Semaine 14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F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39</w:t>
            </w:r>
          </w:p>
          <w:p w14:paraId="0000010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Comparer et ranger</w:t>
            </w:r>
          </w:p>
          <w:p w14:paraId="00000101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89</w:t>
            </w:r>
          </w:p>
          <w:p w14:paraId="0000010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S4.2 : Intercaler, encadrer entre deux dizaines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4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Calc M4 </w:t>
            </w:r>
          </w:p>
          <w:p w14:paraId="00000105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Construire les doubles jusqu’à 5 et les moitiés jusqu’à 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M4</w:t>
            </w:r>
          </w:p>
          <w:p w14:paraId="0000010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Comprendre l’addition réitérée et la commutativité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M1</w:t>
            </w:r>
          </w:p>
          <w:p w14:paraId="0000010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Connaitre les billets en euros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M3</w:t>
            </w:r>
          </w:p>
          <w:p w14:paraId="0000010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Utiliser les euros, découvrir les centimes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5</w:t>
            </w:r>
          </w:p>
          <w:p w14:paraId="0000010D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 xml:space="preserve">S2 : Chercher </w:t>
            </w: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la partie-le complément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0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 xml:space="preserve"> Méthodo 4</w:t>
            </w:r>
          </w:p>
          <w:p w14:paraId="0000010F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Résoudre des problèmes à étapes</w:t>
            </w:r>
          </w:p>
        </w:tc>
      </w:tr>
      <w:tr w:rsidR="006C640E" w14:paraId="37769158" w14:textId="77777777" w:rsidTr="00711988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0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Calcul M4</w:t>
            </w:r>
          </w:p>
          <w:p w14:paraId="0000011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S1.2 : Comprendre le sens de la multiplication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Calc M4 </w:t>
            </w:r>
          </w:p>
          <w:p w14:paraId="0000011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S1.2 : Ancrer les doubles jusqu’à 5 et moitiés jusqu’à 10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Calcul M4</w:t>
            </w:r>
          </w:p>
          <w:p w14:paraId="0000011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Construire et connaître la table de 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Geom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</w:t>
            </w:r>
          </w:p>
          <w:p w14:paraId="0000011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Repérer un alignement de points dans un quadrillage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Géométrie M3</w:t>
            </w:r>
          </w:p>
          <w:p w14:paraId="0000011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 : Reconnaître la symétrie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 pour comprendre</w:t>
            </w:r>
          </w:p>
          <w:p w14:paraId="0000011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EAD1DC"/>
              </w:rPr>
              <w:t>Lire un graphique en barres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1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 pour comprendre</w:t>
            </w:r>
          </w:p>
          <w:p w14:paraId="0000011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EAD1DC"/>
              </w:rPr>
              <w:t>Lire et construire un graphique en barres</w:t>
            </w:r>
          </w:p>
        </w:tc>
      </w:tr>
      <w:tr w:rsidR="006C640E" w14:paraId="5AB2B229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0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1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M4</w:t>
            </w:r>
          </w:p>
          <w:p w14:paraId="00000122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Construire les doubles jusqu’à 10 et les moitiés jusqu’à 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M4</w:t>
            </w:r>
          </w:p>
          <w:p w14:paraId="0000012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Construire et connaître la table de 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Calcul M5</w:t>
            </w:r>
          </w:p>
          <w:p w14:paraId="0000012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 : Comprendre la soustraction posée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M2</w:t>
            </w:r>
          </w:p>
          <w:p w14:paraId="0000012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Comparer des masses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M2</w:t>
            </w:r>
          </w:p>
          <w:p w14:paraId="0000012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S3 : Comparer des masses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Méth</w:t>
            </w:r>
            <w:r>
              <w:rPr>
                <w:sz w:val="14"/>
                <w:szCs w:val="14"/>
                <w:shd w:val="clear" w:color="auto" w:fill="CFE2F3"/>
              </w:rPr>
              <w:t>odo 6</w:t>
            </w:r>
          </w:p>
          <w:p w14:paraId="0000012D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CFE2F3"/>
              </w:rPr>
            </w:pPr>
            <w:r>
              <w:rPr>
                <w:i/>
                <w:sz w:val="12"/>
                <w:szCs w:val="12"/>
                <w:shd w:val="clear" w:color="auto" w:fill="CFE2F3"/>
              </w:rPr>
              <w:t>Résoudre des problèmes additifs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2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4</w:t>
            </w:r>
          </w:p>
          <w:p w14:paraId="0000012F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Résoudre des problèmes à étapes</w:t>
            </w:r>
          </w:p>
        </w:tc>
      </w:tr>
      <w:tr w:rsidR="006C640E" w14:paraId="1469BCE4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0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49</w:t>
            </w:r>
          </w:p>
          <w:p w14:paraId="0000013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S3.1 : Lire, dénombrer et représenter les nombres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99</w:t>
            </w:r>
          </w:p>
          <w:p w14:paraId="0000013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S5.1 : Lire, écrire et représenter les nombres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49</w:t>
            </w:r>
          </w:p>
          <w:p w14:paraId="0000013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S3.2 : Se repérer sur la droite numérique et le tableau des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M1 à 99</w:t>
            </w:r>
          </w:p>
          <w:p w14:paraId="0000013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S5.2 : Se repérer sur la droite numérique et dans le tableau des nombres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M2</w:t>
            </w:r>
          </w:p>
          <w:p w14:paraId="0000013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S2 : Mesurer des masses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M2</w:t>
            </w:r>
          </w:p>
          <w:p w14:paraId="0000013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S2 : Mesurer des masses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3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</w:t>
            </w:r>
          </w:p>
          <w:p w14:paraId="0000013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sz w:val="14"/>
                <w:szCs w:val="14"/>
                <w:shd w:val="clear" w:color="auto" w:fill="EAD1D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chercher</w:t>
            </w:r>
          </w:p>
          <w:p w14:paraId="0000013F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r>
              <w:rPr>
                <w:i/>
                <w:sz w:val="10"/>
                <w:szCs w:val="10"/>
                <w:shd w:val="clear" w:color="auto" w:fill="EAD1DC"/>
              </w:rPr>
              <w:t>Les fléchettes</w:t>
            </w:r>
          </w:p>
          <w:p w14:paraId="0000014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Problèmes</w:t>
            </w:r>
          </w:p>
          <w:p w14:paraId="0000014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gramStart"/>
            <w:r>
              <w:rPr>
                <w:sz w:val="14"/>
                <w:szCs w:val="14"/>
                <w:shd w:val="clear" w:color="auto" w:fill="EAD1D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chercher</w:t>
            </w:r>
          </w:p>
          <w:p w14:paraId="00000143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r>
              <w:rPr>
                <w:i/>
                <w:sz w:val="10"/>
                <w:szCs w:val="10"/>
                <w:shd w:val="clear" w:color="auto" w:fill="EAD1DC"/>
              </w:rPr>
              <w:t>Les fléchettes</w:t>
            </w:r>
          </w:p>
          <w:p w14:paraId="00000144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EAD1D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EAD1D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EAD1DC"/>
              </w:rPr>
              <w:t xml:space="preserve"> 6</w:t>
            </w:r>
          </w:p>
        </w:tc>
      </w:tr>
      <w:tr w:rsidR="006C640E" w14:paraId="3780432E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5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M4</w:t>
            </w:r>
          </w:p>
          <w:p w14:paraId="0000014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Ancrer les doubles jusqu’à 10 et les moitiés jusqu’à 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M5</w:t>
            </w:r>
          </w:p>
          <w:p w14:paraId="0000014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Calculer une soustraction posée</w:t>
            </w:r>
          </w:p>
          <w:p w14:paraId="0000014A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B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M5</w:t>
            </w:r>
          </w:p>
          <w:p w14:paraId="0000014C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 Prendre appui sur 5 pour calculer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Différenciation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4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M2</w:t>
            </w:r>
          </w:p>
          <w:p w14:paraId="0000014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S3 : Estimer des masses</w:t>
            </w:r>
          </w:p>
          <w:p w14:paraId="00000150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 M2</w:t>
            </w:r>
          </w:p>
          <w:p w14:paraId="0000015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Estimer et déterminer des masses de référence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7</w:t>
            </w:r>
          </w:p>
          <w:p w14:paraId="00000154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CFE2F3"/>
              </w:rPr>
            </w:pPr>
            <w:r>
              <w:rPr>
                <w:i/>
                <w:sz w:val="12"/>
                <w:szCs w:val="12"/>
                <w:shd w:val="clear" w:color="auto" w:fill="CFE2F3"/>
              </w:rPr>
              <w:t>Résoudre des problèmes soustractifs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5</w:t>
            </w:r>
          </w:p>
          <w:p w14:paraId="00000156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Résoudre des problèmes de partage juste</w:t>
            </w:r>
          </w:p>
        </w:tc>
      </w:tr>
      <w:tr w:rsidR="006C640E" w14:paraId="4E9E1912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157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19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8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M5</w:t>
            </w:r>
          </w:p>
          <w:p w14:paraId="00000159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Prendre appui sur les doubles pour calculer (additions à 3 termes) doubles et presque doubles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M6</w:t>
            </w:r>
          </w:p>
          <w:p w14:paraId="0000015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Additionner et soustraire des dizaines ou des centaines à des nombres de 3 chiffres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59</w:t>
            </w:r>
          </w:p>
          <w:p w14:paraId="0000015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S4.1 : Lire, dénombrer et représenter le</w:t>
            </w:r>
            <w:r>
              <w:rPr>
                <w:sz w:val="14"/>
                <w:szCs w:val="14"/>
                <w:shd w:val="clear" w:color="auto" w:fill="CFE2F3"/>
              </w:rPr>
              <w:t>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5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Numération M2</w:t>
            </w:r>
          </w:p>
          <w:p w14:paraId="0000015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S1.1 : Découvrir le nombre 100 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Géométrie M2</w:t>
            </w:r>
          </w:p>
          <w:p w14:paraId="0000016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 : Repérer l’angle droit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16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Créer un graphique en barres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16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Rechercher des informations de prix dans un document</w:t>
            </w:r>
          </w:p>
        </w:tc>
      </w:tr>
      <w:tr w:rsidR="006C640E" w14:paraId="2234ADD1" w14:textId="77777777" w:rsidTr="00711988">
        <w:tc>
          <w:tcPr>
            <w:tcW w:w="771" w:type="dxa"/>
            <w:shd w:val="clear" w:color="auto" w:fill="auto"/>
          </w:tcPr>
          <w:p w14:paraId="00000167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20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M5</w:t>
            </w:r>
          </w:p>
          <w:p w14:paraId="0000016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S1.3 : Prendre appui sur les compléments à 10 pour calculer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M6</w:t>
            </w:r>
          </w:p>
          <w:p w14:paraId="0000016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Additionner et soustraire deux nombres à 2 ou 3 chiffres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6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16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M5</w:t>
            </w:r>
          </w:p>
          <w:p w14:paraId="0000016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Prendre appui sur les compléments à 10 pour calculer</w:t>
            </w:r>
          </w:p>
          <w:p w14:paraId="0000016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S1.4 : (9+5=9+1+4)</w:t>
            </w:r>
          </w:p>
          <w:p w14:paraId="00000170" w14:textId="77777777" w:rsidR="006C640E" w:rsidRDefault="006C640E" w:rsidP="00711988">
            <w:pPr>
              <w:spacing w:after="0" w:line="240" w:lineRule="auto"/>
              <w:jc w:val="center"/>
              <w:rPr>
                <w:sz w:val="2"/>
                <w:szCs w:val="2"/>
                <w:shd w:val="clear" w:color="auto" w:fill="CFE2F3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1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17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M6</w:t>
            </w:r>
          </w:p>
          <w:p w14:paraId="00000173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S1.3 : Additionner deux nombres à 3 chiffres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Geom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</w:t>
            </w:r>
          </w:p>
          <w:p w14:paraId="0000017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Repérer un alignement de points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Géométrie M3</w:t>
            </w:r>
          </w:p>
          <w:p w14:paraId="0000017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Reconnaître et construire la symétrie dans un quadrillage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Méthodo 8</w:t>
            </w:r>
          </w:p>
          <w:p w14:paraId="00000179" w14:textId="77777777" w:rsidR="006C640E" w:rsidRDefault="00933BD6" w:rsidP="00711988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S1 : Trouver le calcul à partir d’un modèle en barre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</w:tr>
      <w:tr w:rsidR="006C640E" w14:paraId="59FD0271" w14:textId="77777777" w:rsidTr="00711988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B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59</w:t>
            </w:r>
          </w:p>
          <w:p w14:paraId="0000017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S4.2 : Comparer et ranger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7E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17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Numération M2</w:t>
            </w:r>
          </w:p>
          <w:p w14:paraId="0000018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S’approprier la notion de centaine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1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 M5</w:t>
            </w:r>
          </w:p>
          <w:p w14:paraId="00000182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S2.1 : Additionner 3 termes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</w:t>
            </w:r>
          </w:p>
          <w:p w14:paraId="0000018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Se repérer sur un plan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M3</w:t>
            </w:r>
          </w:p>
          <w:p w14:paraId="0000018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S3 : Rendre </w:t>
            </w:r>
            <w:proofErr w:type="gramStart"/>
            <w:r>
              <w:rPr>
                <w:sz w:val="14"/>
                <w:szCs w:val="14"/>
                <w:shd w:val="clear" w:color="auto" w:fill="CFE2F3"/>
              </w:rPr>
              <w:t>la  monnaie</w:t>
            </w:r>
            <w:proofErr w:type="gram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8</w:t>
            </w:r>
          </w:p>
          <w:p w14:paraId="00000189" w14:textId="77777777" w:rsidR="006C640E" w:rsidRDefault="00933BD6" w:rsidP="00711988">
            <w:pPr>
              <w:spacing w:after="0" w:line="240" w:lineRule="auto"/>
              <w:jc w:val="center"/>
              <w:rPr>
                <w:sz w:val="18"/>
                <w:szCs w:val="18"/>
                <w:shd w:val="clear" w:color="auto" w:fill="CFE2F3"/>
              </w:rPr>
            </w:pPr>
            <w:r>
              <w:rPr>
                <w:i/>
                <w:sz w:val="12"/>
                <w:szCs w:val="12"/>
                <w:shd w:val="clear" w:color="auto" w:fill="CFE2F3"/>
              </w:rPr>
              <w:t>S2 : Trouver le modèle en barre à partir d’un calcul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5</w:t>
            </w:r>
          </w:p>
          <w:p w14:paraId="0000018B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Résoudre des problèmes de partage avec reste</w:t>
            </w:r>
          </w:p>
        </w:tc>
      </w:tr>
      <w:tr w:rsidR="006C640E" w14:paraId="5A5388E2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C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8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M2 à 199</w:t>
            </w:r>
          </w:p>
          <w:p w14:paraId="0000018F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S2.1 : Grouper pour dénombrer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0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19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M5</w:t>
            </w:r>
          </w:p>
          <w:p w14:paraId="0000019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S2.2 : Connaître les compléments à la dizaine supérieure </w:t>
            </w:r>
          </w:p>
          <w:p w14:paraId="00000193" w14:textId="77777777" w:rsidR="006C640E" w:rsidRDefault="006C640E" w:rsidP="00711988">
            <w:pPr>
              <w:spacing w:after="0" w:line="240" w:lineRule="auto"/>
              <w:jc w:val="center"/>
              <w:rPr>
                <w:sz w:val="4"/>
                <w:szCs w:val="4"/>
                <w:shd w:val="clear" w:color="auto" w:fill="CFE2F3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à 199</w:t>
            </w:r>
          </w:p>
          <w:p w14:paraId="0000019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Lire et écrire les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G/M M3</w:t>
            </w:r>
          </w:p>
          <w:p w14:paraId="0000019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 : Comparer des longueurs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D9EAD3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19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19B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Les papillons</w:t>
            </w:r>
          </w:p>
          <w:p w14:paraId="0000019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F9CB9C"/>
              </w:rPr>
              <w:t xml:space="preserve"> 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9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19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19F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A la ferme</w:t>
            </w:r>
          </w:p>
          <w:p w14:paraId="000001A0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F9CB9C"/>
              </w:rPr>
              <w:t xml:space="preserve"> 3</w:t>
            </w:r>
          </w:p>
        </w:tc>
      </w:tr>
      <w:tr w:rsidR="006C640E" w14:paraId="51B72C27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1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0 à 69</w:t>
            </w:r>
          </w:p>
          <w:p w14:paraId="000001A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S5.1 : Lire, dénombrer et représenter les nombres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à 199</w:t>
            </w:r>
          </w:p>
          <w:p w14:paraId="000001A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S2.3 : Représenter les nombres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</w:t>
            </w:r>
            <w:proofErr w:type="gramStart"/>
            <w:r>
              <w:rPr>
                <w:sz w:val="14"/>
                <w:szCs w:val="14"/>
                <w:shd w:val="clear" w:color="auto" w:fill="CFE2F3"/>
              </w:rPr>
              <w:t>2  0</w:t>
            </w:r>
            <w:proofErr w:type="gramEnd"/>
            <w:r>
              <w:rPr>
                <w:sz w:val="14"/>
                <w:szCs w:val="14"/>
                <w:shd w:val="clear" w:color="auto" w:fill="CFE2F3"/>
              </w:rPr>
              <w:t xml:space="preserve"> à 69</w:t>
            </w:r>
          </w:p>
          <w:p w14:paraId="000001A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S5.2 : Se repérer sur la droite numérique et le tableau des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à 199</w:t>
            </w:r>
          </w:p>
          <w:p w14:paraId="000001A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S2.4 : Se repérer sur la droite numérique </w:t>
            </w:r>
            <w:proofErr w:type="gramStart"/>
            <w:r>
              <w:rPr>
                <w:sz w:val="14"/>
                <w:szCs w:val="14"/>
                <w:shd w:val="clear" w:color="auto" w:fill="CFE2F3"/>
              </w:rPr>
              <w:t>et  le</w:t>
            </w:r>
            <w:proofErr w:type="gramEnd"/>
            <w:r>
              <w:rPr>
                <w:sz w:val="14"/>
                <w:szCs w:val="14"/>
                <w:shd w:val="clear" w:color="auto" w:fill="CFE2F3"/>
              </w:rPr>
              <w:t xml:space="preserve"> tableau des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G/M M3</w:t>
            </w:r>
          </w:p>
          <w:p w14:paraId="000001A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Mesurer des longueurs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M1</w:t>
            </w:r>
          </w:p>
          <w:p w14:paraId="000001A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Estimer et déterminer les longueurs de référence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A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Méthodo 9</w:t>
            </w:r>
          </w:p>
          <w:p w14:paraId="000001A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EAD1DC"/>
              </w:rPr>
              <w:t>Résoudre des problèmes multiplicatifs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Méthodo 6</w:t>
            </w:r>
          </w:p>
          <w:p w14:paraId="000001B1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EAD1DC"/>
              </w:rPr>
              <w:t>S1 : Résoudre des problèmes multiplicatifs</w:t>
            </w:r>
          </w:p>
        </w:tc>
      </w:tr>
      <w:tr w:rsidR="006C640E" w14:paraId="7B25BD24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2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3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</w:p>
          <w:p w14:paraId="000001B4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M6</w:t>
            </w:r>
          </w:p>
          <w:p w14:paraId="000001B5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S1.1 : Ajouter et enlever 10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M6</w:t>
            </w:r>
          </w:p>
          <w:p w14:paraId="000001B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les compléments à 100 de dizaines entières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8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 M6</w:t>
            </w:r>
          </w:p>
          <w:p w14:paraId="000001B9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S1.2 : ajouter et enlever des dizaines entières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G/M M3</w:t>
            </w:r>
          </w:p>
          <w:p w14:paraId="000001B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 : Estimer des longueurs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M1</w:t>
            </w:r>
          </w:p>
          <w:p w14:paraId="000001B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 : Faire des correspondances de longueurs pour les comparer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B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1C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1C1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Les jeux de cartes</w:t>
            </w:r>
          </w:p>
          <w:p w14:paraId="000001C2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F9CB9C"/>
              </w:rPr>
              <w:t xml:space="preserve"> 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1C4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1C5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Sudoku</w:t>
            </w:r>
          </w:p>
          <w:p w14:paraId="000001C6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 xml:space="preserve"> 4</w:t>
            </w:r>
          </w:p>
        </w:tc>
      </w:tr>
      <w:tr w:rsidR="006C640E" w14:paraId="71D5FA46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1C7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8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M6</w:t>
            </w:r>
          </w:p>
          <w:p w14:paraId="000001C9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Comprendre le triangle de calculs (7=4+3, 7-4=3, 7-3=4)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M6</w:t>
            </w:r>
          </w:p>
          <w:p w14:paraId="000001C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S’appuyer sur les compléments à 100 pour calculer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1CD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M6</w:t>
            </w:r>
          </w:p>
          <w:p w14:paraId="000001CE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S2.2 : Manipuler le triangle de calculs (54=50+4, 54-4=50, 54-50=4)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CF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1D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M6</w:t>
            </w:r>
          </w:p>
          <w:p w14:paraId="000001D1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S2.3 : Trouver les compléments à la centaine supérieure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Géométrie M2</w:t>
            </w:r>
          </w:p>
          <w:p w14:paraId="000001D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S5 : utiliser le compas et apprendre à tracer un cercle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Problèmes p</w:t>
            </w:r>
            <w:r>
              <w:rPr>
                <w:sz w:val="14"/>
                <w:szCs w:val="14"/>
                <w:shd w:val="clear" w:color="auto" w:fill="CFE2F3"/>
              </w:rPr>
              <w:t>our comprendre</w:t>
            </w:r>
          </w:p>
          <w:p w14:paraId="000001D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Chercher des informations dans une illustration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1D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Rechercher des informations dans des panneaux documentaires sur les animaux</w:t>
            </w:r>
          </w:p>
        </w:tc>
      </w:tr>
      <w:tr w:rsidR="006C640E" w14:paraId="38EF345C" w14:textId="77777777" w:rsidTr="00711988">
        <w:tc>
          <w:tcPr>
            <w:tcW w:w="771" w:type="dxa"/>
            <w:shd w:val="clear" w:color="auto" w:fill="auto"/>
          </w:tcPr>
          <w:p w14:paraId="000001D9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26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</w:t>
            </w:r>
          </w:p>
          <w:p w14:paraId="000001D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Introduction aux nombres de 70 à 90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à 199</w:t>
            </w:r>
          </w:p>
          <w:p w14:paraId="000001D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S3.1 : Comparer et ranger des nombres à 3 chiffres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D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</w:t>
            </w:r>
            <w:proofErr w:type="gramStart"/>
            <w:r>
              <w:rPr>
                <w:sz w:val="14"/>
                <w:szCs w:val="14"/>
                <w:shd w:val="clear" w:color="auto" w:fill="CFE2F3"/>
              </w:rPr>
              <w:t>3  0</w:t>
            </w:r>
            <w:proofErr w:type="gramEnd"/>
            <w:r>
              <w:rPr>
                <w:sz w:val="14"/>
                <w:szCs w:val="14"/>
                <w:shd w:val="clear" w:color="auto" w:fill="CFE2F3"/>
              </w:rPr>
              <w:t xml:space="preserve"> à 79</w:t>
            </w:r>
          </w:p>
          <w:p w14:paraId="000001D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Lire, dénombrer et représenter les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à 199</w:t>
            </w:r>
          </w:p>
          <w:p w14:paraId="000001E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S3.2 : Intercaler et encadrer un nombre à 3 chiffres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M4</w:t>
            </w:r>
          </w:p>
          <w:p w14:paraId="000001E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 : Repérer le carré, le rectangle, le triangle et le cercle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Géométrie M2</w:t>
            </w:r>
          </w:p>
          <w:p w14:paraId="000001E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 : Le carré et le rectangle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1E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Chercher des informations dans une illustration comportant des prix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1E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Rechercher des informations dan</w:t>
            </w: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 un menu du restaurant</w:t>
            </w:r>
          </w:p>
        </w:tc>
      </w:tr>
      <w:tr w:rsidR="006C640E" w14:paraId="4BB87AAC" w14:textId="77777777" w:rsidTr="00711988">
        <w:tc>
          <w:tcPr>
            <w:tcW w:w="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A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Différenciation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M7</w:t>
            </w:r>
          </w:p>
          <w:p w14:paraId="000001E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Construire et connaître la table de 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E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 M6</w:t>
            </w:r>
          </w:p>
          <w:p w14:paraId="000001E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S3.1 : Calculer en ligne (53+6 / 56-3)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M4</w:t>
            </w:r>
          </w:p>
          <w:p w14:paraId="000001F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Connaître le vocabulaire géométrique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Géométrie M2</w:t>
            </w:r>
          </w:p>
          <w:p w14:paraId="000001F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 : Le triangle quelconque et le triangle rectangle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Méthodo 10</w:t>
            </w:r>
          </w:p>
          <w:p w14:paraId="000001F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Résoudre des problèmes de partage juste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6</w:t>
            </w:r>
          </w:p>
          <w:p w14:paraId="000001F8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Résoudre des problèmes multiplicatifs</w:t>
            </w:r>
          </w:p>
        </w:tc>
      </w:tr>
      <w:tr w:rsidR="006C640E" w14:paraId="7F46FCBC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9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Semaine 28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0 à 79</w:t>
            </w:r>
          </w:p>
          <w:p w14:paraId="000001F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Comparer et ranger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M2 à 199</w:t>
            </w:r>
          </w:p>
          <w:p w14:paraId="000001F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S3.3 : Intercaler et encadrer entre deux dizaines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1F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0 à 89</w:t>
            </w:r>
          </w:p>
          <w:p w14:paraId="000001F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Lire, dénombrer et représenter les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à 1000</w:t>
            </w:r>
          </w:p>
          <w:p w14:paraId="0000020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S1.1 : Lire et écrire les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M4</w:t>
            </w:r>
          </w:p>
          <w:p w14:paraId="0000020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S3 : Compléter le tracé d’une figure géométrique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Géométrie M3</w:t>
            </w:r>
          </w:p>
          <w:p w14:paraId="0000020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S3 : Repérer les axes de symétrie dans les formes géométriques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10</w:t>
            </w:r>
          </w:p>
          <w:p w14:paraId="0000020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Résoudre des problèmes de partage avec reste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Méthodo 7</w:t>
            </w:r>
          </w:p>
          <w:p w14:paraId="00000209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Résoudre des situations de groupement</w:t>
            </w:r>
          </w:p>
        </w:tc>
      </w:tr>
      <w:tr w:rsidR="006C640E" w14:paraId="615AB9D9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A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29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 M6</w:t>
            </w:r>
          </w:p>
          <w:p w14:paraId="0000020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S3.2 : Calculer en ligne : l’arbre de calcul (23+35 / 58-24)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0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0 à 89</w:t>
            </w:r>
          </w:p>
          <w:p w14:paraId="0000020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Se repérer sur la droite numérique et le tableau des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à 1000</w:t>
            </w:r>
          </w:p>
          <w:p w14:paraId="0000021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Représenter les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G/M M4</w:t>
            </w:r>
          </w:p>
          <w:p w14:paraId="0000021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Lire l’heure pile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G/M M4</w:t>
            </w:r>
          </w:p>
          <w:p w14:paraId="0000021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Lire les heures piles et les demi-heures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21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Lire des informations sur une carte météo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21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Se repérer sur un plan de parc d’attractions</w:t>
            </w:r>
          </w:p>
        </w:tc>
      </w:tr>
      <w:tr w:rsidR="006C640E" w14:paraId="709895EB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A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Calc M7</w:t>
            </w:r>
          </w:p>
          <w:p w14:paraId="0000021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S1.1 : Manipuler et </w:t>
            </w:r>
            <w:r>
              <w:rPr>
                <w:sz w:val="14"/>
                <w:szCs w:val="14"/>
                <w:shd w:val="clear" w:color="auto" w:fill="CFE2F3"/>
              </w:rPr>
              <w:t>calculer une addition déjà posée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M7</w:t>
            </w:r>
          </w:p>
          <w:p w14:paraId="0000021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S1.2 : Construire et connaître la table de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1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M7</w:t>
            </w:r>
          </w:p>
          <w:p w14:paraId="0000022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S1.2 : Manipuler et poser une addition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M7</w:t>
            </w:r>
          </w:p>
          <w:p w14:paraId="0000022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Multiplier par 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G/M M4</w:t>
            </w:r>
          </w:p>
          <w:p w14:paraId="0000022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D9EAD3"/>
              </w:rPr>
            </w:pPr>
            <w:r>
              <w:rPr>
                <w:sz w:val="14"/>
                <w:szCs w:val="14"/>
                <w:shd w:val="clear" w:color="auto" w:fill="F9CB9C"/>
              </w:rPr>
              <w:t>S3 : Se repérer dans la journée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D9EAD3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22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Lire des informations sur un dépliant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>Problèmes pour comprendre</w:t>
            </w:r>
          </w:p>
          <w:p w14:paraId="0000022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 xml:space="preserve">Lire un graphique </w:t>
            </w:r>
          </w:p>
        </w:tc>
      </w:tr>
      <w:tr w:rsidR="006C640E" w14:paraId="28BC3B47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A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 M7</w:t>
            </w:r>
          </w:p>
          <w:p w14:paraId="0000022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S2.1 : Manipuler et calculer une addition déjà posée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2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0 à 99</w:t>
            </w:r>
          </w:p>
          <w:p w14:paraId="0000022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S3.1 : Lire, dénombrer et représenter les nombres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à 1000</w:t>
            </w:r>
          </w:p>
          <w:p w14:paraId="0000023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S1.3 : Repérer un rang ou une position dans une file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D9EAD3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G/M M5</w:t>
            </w:r>
          </w:p>
          <w:p w14:paraId="0000023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contenances</w:t>
            </w:r>
            <w:proofErr w:type="gramEnd"/>
          </w:p>
          <w:p w14:paraId="0000023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 : Découvrir une contenance de référence, le litre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 xml:space="preserve"> Méthodo 11</w:t>
            </w:r>
          </w:p>
          <w:p w14:paraId="00000237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CFE2F3"/>
              </w:rPr>
            </w:pPr>
            <w:r>
              <w:rPr>
                <w:i/>
                <w:sz w:val="12"/>
                <w:szCs w:val="12"/>
                <w:shd w:val="clear" w:color="auto" w:fill="CFE2F3"/>
              </w:rPr>
              <w:t>S1 : Résoudre des problèmes à étapes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7</w:t>
            </w:r>
          </w:p>
          <w:p w14:paraId="00000239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S2 : Résoudre des situations de groupement</w:t>
            </w:r>
          </w:p>
        </w:tc>
      </w:tr>
      <w:tr w:rsidR="006C640E" w14:paraId="583AE3A4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A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0 à 99</w:t>
            </w:r>
          </w:p>
          <w:p w14:paraId="0000023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S3.2 : Comparer et ranger</w:t>
            </w:r>
          </w:p>
          <w:p w14:paraId="0000023D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3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Numération M3 à 1000</w:t>
            </w:r>
          </w:p>
          <w:p w14:paraId="0000023F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S2.1 : Comparer et ranger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4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4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M3 à 1000</w:t>
            </w:r>
          </w:p>
          <w:p w14:paraId="0000024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S2.2 : Intercaler et encadrer des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4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spellStart"/>
            <w:r>
              <w:rPr>
                <w:sz w:val="14"/>
                <w:szCs w:val="14"/>
                <w:shd w:val="clear" w:color="auto" w:fill="EAD1D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M5</w:t>
            </w:r>
          </w:p>
          <w:p w14:paraId="0000024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S1 : Reconnaître les solides dans la vie quotidienne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4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Géométrie M4</w:t>
            </w:r>
          </w:p>
          <w:p w14:paraId="0000024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 xml:space="preserve">S1 : Reconnaître et nommer les solides dan </w:t>
            </w:r>
            <w:proofErr w:type="spellStart"/>
            <w:r>
              <w:rPr>
                <w:sz w:val="14"/>
                <w:szCs w:val="14"/>
                <w:shd w:val="clear" w:color="auto" w:fill="EAD1DC"/>
              </w:rPr>
              <w:t>sla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vie courante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4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24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249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A la ferme</w:t>
            </w:r>
          </w:p>
          <w:p w14:paraId="0000024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F9CB9C"/>
              </w:rPr>
              <w:t xml:space="preserve"> 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4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24C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24D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Sudoku</w:t>
            </w:r>
          </w:p>
          <w:p w14:paraId="0000024E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 xml:space="preserve"> 5</w:t>
            </w:r>
          </w:p>
        </w:tc>
      </w:tr>
      <w:tr w:rsidR="006C640E" w14:paraId="663BE40A" w14:textId="77777777" w:rsidTr="00711988">
        <w:trPr>
          <w:trHeight w:val="8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F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</w:t>
            </w:r>
          </w:p>
          <w:p w14:paraId="0000025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S4.1 : S’approprier le nombre 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2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25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Calcul M7</w:t>
            </w:r>
          </w:p>
          <w:p w14:paraId="00000254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S2.2 : Multiplier par un nombre à 1,2 ou 3 chiffres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5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Calc M7</w:t>
            </w:r>
          </w:p>
          <w:p w14:paraId="00000256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 xml:space="preserve">S2.2 Manipuler et poser une addition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7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spellStart"/>
            <w:r>
              <w:rPr>
                <w:sz w:val="14"/>
                <w:szCs w:val="14"/>
                <w:shd w:val="clear" w:color="auto" w:fill="EAD1D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M5</w:t>
            </w:r>
          </w:p>
          <w:p w14:paraId="0000025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 xml:space="preserve">S2 : Connaître le vocabulaire géométrique des solides </w:t>
            </w:r>
            <w:proofErr w:type="gramStart"/>
            <w:r>
              <w:rPr>
                <w:sz w:val="14"/>
                <w:szCs w:val="14"/>
                <w:shd w:val="clear" w:color="auto" w:fill="EAD1DC"/>
              </w:rPr>
              <w:t>et  leurs</w:t>
            </w:r>
            <w:proofErr w:type="gramEnd"/>
            <w:r>
              <w:rPr>
                <w:sz w:val="14"/>
                <w:szCs w:val="14"/>
                <w:shd w:val="clear" w:color="auto" w:fill="EAD1DC"/>
              </w:rPr>
              <w:t xml:space="preserve"> empreintes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Géométrie M4</w:t>
            </w:r>
          </w:p>
          <w:p w14:paraId="0000025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S2 : Décrire le cube, le pavé droit, la boule, le cône et la pyramide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Méthodo 11</w:t>
            </w:r>
          </w:p>
          <w:p w14:paraId="0000025D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CFE2F3"/>
              </w:rPr>
            </w:pPr>
            <w:r>
              <w:rPr>
                <w:i/>
                <w:sz w:val="12"/>
                <w:szCs w:val="12"/>
                <w:shd w:val="clear" w:color="auto" w:fill="CFE2F3"/>
              </w:rPr>
              <w:t>S2 : Résoudre des problèmes à étapes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5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CFE2F3"/>
              </w:rPr>
              <w:t xml:space="preserve"> Méthodo 8</w:t>
            </w:r>
          </w:p>
          <w:p w14:paraId="0000025F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CFE2F3"/>
              </w:rPr>
              <w:t>S1 : Résoudre des problèmes relevant des quatre opérations</w:t>
            </w:r>
          </w:p>
        </w:tc>
      </w:tr>
      <w:tr w:rsidR="006C640E" w14:paraId="22A84F31" w14:textId="77777777" w:rsidTr="00711988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0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1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F9CB9C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F9CB9C"/>
              </w:rPr>
              <w:t xml:space="preserve"> M3 à 1000</w:t>
            </w:r>
          </w:p>
          <w:p w14:paraId="0000026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S2.3 : Intercaler et encadrer entre deux centaines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26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</w:t>
            </w:r>
          </w:p>
          <w:p w14:paraId="00000266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S4.2 : s'entraîner sur les nombres de 0 à 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7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26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 xml:space="preserve">Calcul </w:t>
            </w:r>
          </w:p>
          <w:p w14:paraId="00000269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Réinvestissement : Additions, soustractions et multiplications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b/>
                <w:sz w:val="14"/>
                <w:szCs w:val="14"/>
                <w:shd w:val="clear" w:color="auto" w:fill="EAD1DC"/>
              </w:rPr>
              <w:t>“Pour aller plus loin”</w:t>
            </w:r>
          </w:p>
          <w:p w14:paraId="0000026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proofErr w:type="spellStart"/>
            <w:r>
              <w:rPr>
                <w:sz w:val="14"/>
                <w:szCs w:val="14"/>
                <w:shd w:val="clear" w:color="auto" w:fill="EAD1DC"/>
              </w:rPr>
              <w:t>Géom</w:t>
            </w:r>
            <w:proofErr w:type="spellEnd"/>
            <w:r>
              <w:rPr>
                <w:sz w:val="14"/>
                <w:szCs w:val="14"/>
                <w:shd w:val="clear" w:color="auto" w:fill="EAD1DC"/>
              </w:rPr>
              <w:t xml:space="preserve"> M5</w:t>
            </w:r>
          </w:p>
          <w:p w14:paraId="0000026C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S3 : Construire des solides et des assemblages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6D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b/>
                <w:sz w:val="14"/>
                <w:szCs w:val="14"/>
                <w:shd w:val="clear" w:color="auto" w:fill="EAD1DC"/>
              </w:rPr>
              <w:t>“Pour aller plus loin”</w:t>
            </w:r>
          </w:p>
          <w:p w14:paraId="0000026E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Géométrie M4</w:t>
            </w:r>
          </w:p>
          <w:p w14:paraId="0000026F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S3 : Construire des solides et des assemblages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70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271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272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Les glaces</w:t>
            </w:r>
          </w:p>
          <w:p w14:paraId="00000273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F9CB9C"/>
              </w:rPr>
              <w:t xml:space="preserve"> 3</w:t>
            </w:r>
          </w:p>
          <w:p w14:paraId="00000274" w14:textId="77777777" w:rsidR="006C640E" w:rsidRDefault="006C640E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75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Problème pour chercher</w:t>
            </w:r>
          </w:p>
          <w:p w14:paraId="00000276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Equations avec des objets</w:t>
            </w:r>
          </w:p>
          <w:p w14:paraId="00000277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 xml:space="preserve"> 7</w:t>
            </w:r>
          </w:p>
        </w:tc>
      </w:tr>
      <w:tr w:rsidR="006C640E" w14:paraId="2DF2D26F" w14:textId="77777777" w:rsidTr="00711988">
        <w:trPr>
          <w:trHeight w:val="108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278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79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M8</w:t>
            </w:r>
          </w:p>
          <w:p w14:paraId="0000027A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S1 : Connaître les doubles jusqu’à 50 et les moitiés jusqu’à 20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7B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à 1000</w:t>
            </w:r>
          </w:p>
          <w:p w14:paraId="0000027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S3.1 : Découvrir le nombre 1000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7D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27E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Calc M8</w:t>
            </w:r>
          </w:p>
          <w:p w14:paraId="0000027F" w14:textId="77777777" w:rsidR="006C640E" w:rsidRDefault="00933BD6" w:rsidP="0071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S2 : Prendre appui sur les doubles pour calculer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80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CFE2F3"/>
              </w:rPr>
            </w:pPr>
            <w:r>
              <w:rPr>
                <w:b/>
                <w:sz w:val="14"/>
                <w:szCs w:val="14"/>
                <w:shd w:val="clear" w:color="auto" w:fill="CFE2F3"/>
              </w:rPr>
              <w:t>“Pour aller plus loin”</w:t>
            </w:r>
          </w:p>
          <w:p w14:paraId="00000281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proofErr w:type="spellStart"/>
            <w:r>
              <w:rPr>
                <w:sz w:val="14"/>
                <w:szCs w:val="14"/>
                <w:shd w:val="clear" w:color="auto" w:fill="CFE2F3"/>
              </w:rPr>
              <w:t>Num</w:t>
            </w:r>
            <w:proofErr w:type="spellEnd"/>
            <w:r>
              <w:rPr>
                <w:sz w:val="14"/>
                <w:szCs w:val="14"/>
                <w:shd w:val="clear" w:color="auto" w:fill="CFE2F3"/>
              </w:rPr>
              <w:t xml:space="preserve"> M3 à 1000</w:t>
            </w:r>
          </w:p>
          <w:p w14:paraId="00000282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CFE2F3"/>
              </w:rPr>
            </w:pPr>
            <w:r>
              <w:rPr>
                <w:sz w:val="14"/>
                <w:szCs w:val="14"/>
                <w:shd w:val="clear" w:color="auto" w:fill="CFE2F3"/>
              </w:rPr>
              <w:t>S3.2 : Consolider ses acquis sur les nombres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83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b/>
                <w:sz w:val="14"/>
                <w:szCs w:val="14"/>
                <w:shd w:val="clear" w:color="auto" w:fill="EAD1DC"/>
              </w:rPr>
              <w:t>“Pour aller plus loin”</w:t>
            </w:r>
          </w:p>
          <w:p w14:paraId="0000028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</w:t>
            </w:r>
          </w:p>
          <w:p w14:paraId="00000285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Les mesures-révision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86" w14:textId="77777777" w:rsidR="006C640E" w:rsidRDefault="00933BD6" w:rsidP="00711988">
            <w:pPr>
              <w:spacing w:after="0" w:line="254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b/>
                <w:sz w:val="14"/>
                <w:szCs w:val="14"/>
                <w:shd w:val="clear" w:color="auto" w:fill="EAD1DC"/>
              </w:rPr>
              <w:t>“Pour aller plus loin”</w:t>
            </w:r>
          </w:p>
          <w:p w14:paraId="0000028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G/M</w:t>
            </w:r>
          </w:p>
          <w:p w14:paraId="00000288" w14:textId="77777777" w:rsidR="006C640E" w:rsidRDefault="00933BD6" w:rsidP="00711988">
            <w:pPr>
              <w:spacing w:after="0" w:line="240" w:lineRule="auto"/>
              <w:jc w:val="center"/>
              <w:rPr>
                <w:b/>
                <w:sz w:val="14"/>
                <w:szCs w:val="14"/>
                <w:shd w:val="clear" w:color="auto" w:fill="EAD1DC"/>
              </w:rPr>
            </w:pPr>
            <w:r>
              <w:rPr>
                <w:sz w:val="14"/>
                <w:szCs w:val="14"/>
                <w:shd w:val="clear" w:color="auto" w:fill="EAD1DC"/>
              </w:rPr>
              <w:t>Réinvestissement : Choisir une unité et estimer une mesure</w:t>
            </w:r>
            <w:r>
              <w:rPr>
                <w:rFonts w:ascii="Arial" w:eastAsia="Arial" w:hAnsi="Arial" w:cs="Arial"/>
                <w:sz w:val="14"/>
                <w:szCs w:val="14"/>
                <w:shd w:val="clear" w:color="auto" w:fill="EAD1DC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8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Problèmes</w:t>
            </w:r>
          </w:p>
          <w:p w14:paraId="0000028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proofErr w:type="gramStart"/>
            <w:r>
              <w:rPr>
                <w:sz w:val="14"/>
                <w:szCs w:val="14"/>
                <w:shd w:val="clear" w:color="auto" w:fill="F9CB9C"/>
              </w:rPr>
              <w:t>pour</w:t>
            </w:r>
            <w:proofErr w:type="gramEnd"/>
            <w:r>
              <w:rPr>
                <w:sz w:val="14"/>
                <w:szCs w:val="14"/>
                <w:shd w:val="clear" w:color="auto" w:fill="F9CB9C"/>
              </w:rPr>
              <w:t xml:space="preserve"> chercher</w:t>
            </w:r>
          </w:p>
          <w:p w14:paraId="0000028B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i/>
                <w:sz w:val="10"/>
                <w:szCs w:val="10"/>
                <w:shd w:val="clear" w:color="auto" w:fill="F9CB9C"/>
              </w:rPr>
              <w:t>A la ferme</w:t>
            </w:r>
          </w:p>
          <w:p w14:paraId="0000028C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i/>
                <w:sz w:val="10"/>
                <w:szCs w:val="10"/>
                <w:shd w:val="clear" w:color="auto" w:fill="F9CB9C"/>
              </w:rPr>
              <w:t xml:space="preserve"> 8</w:t>
            </w:r>
          </w:p>
          <w:p w14:paraId="0000028D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8E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Problème pour chercher</w:t>
            </w:r>
          </w:p>
          <w:p w14:paraId="0000028F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Equations avec des objets</w:t>
            </w:r>
          </w:p>
          <w:p w14:paraId="00000290" w14:textId="77777777" w:rsidR="006C640E" w:rsidRDefault="00933BD6" w:rsidP="007119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</w:pPr>
            <w:proofErr w:type="gramStart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séance</w:t>
            </w:r>
            <w:proofErr w:type="gramEnd"/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 xml:space="preserve"> 8</w:t>
            </w:r>
          </w:p>
        </w:tc>
      </w:tr>
      <w:tr w:rsidR="006C640E" w14:paraId="577FB8AD" w14:textId="77777777" w:rsidTr="00711988">
        <w:tc>
          <w:tcPr>
            <w:tcW w:w="771" w:type="dxa"/>
            <w:shd w:val="clear" w:color="auto" w:fill="auto"/>
          </w:tcPr>
          <w:p w14:paraId="00000291" w14:textId="77777777" w:rsidR="006C640E" w:rsidRDefault="00933BD6" w:rsidP="00711988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Semaine 36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2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  <w:shd w:val="clear" w:color="auto" w:fill="F9CB9C"/>
              </w:rPr>
              <w:t>Différenciation</w:t>
            </w:r>
          </w:p>
          <w:p w14:paraId="00000293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4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sz w:val="14"/>
                <w:szCs w:val="14"/>
                <w:shd w:val="clear" w:color="auto" w:fill="F9CB9C"/>
              </w:rPr>
              <w:t>Méthodo 8</w:t>
            </w:r>
          </w:p>
          <w:p w14:paraId="00000295" w14:textId="77777777" w:rsidR="006C640E" w:rsidRDefault="00933BD6" w:rsidP="00711988">
            <w:pPr>
              <w:spacing w:after="0" w:line="276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  <w:shd w:val="clear" w:color="auto" w:fill="F9CB9C"/>
              </w:rPr>
              <w:t>S2 : Résoudre des problèmes relevant des quatre opérations</w:t>
            </w:r>
          </w:p>
          <w:p w14:paraId="00000296" w14:textId="77777777" w:rsidR="006C640E" w:rsidRDefault="006C640E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7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Différenciation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8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Différenciation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9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Différenciation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A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Différenciation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B" w14:textId="77777777" w:rsidR="006C640E" w:rsidRDefault="00933BD6" w:rsidP="00711988">
            <w:pPr>
              <w:spacing w:after="0" w:line="240" w:lineRule="auto"/>
              <w:jc w:val="center"/>
              <w:rPr>
                <w:i/>
                <w:sz w:val="10"/>
                <w:szCs w:val="10"/>
                <w:shd w:val="clear" w:color="auto" w:fill="F9CB9C"/>
              </w:rPr>
            </w:pPr>
            <w:r>
              <w:rPr>
                <w:sz w:val="14"/>
                <w:szCs w:val="14"/>
              </w:rPr>
              <w:t>Différenciation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29C" w14:textId="77777777" w:rsidR="006C640E" w:rsidRDefault="00933BD6" w:rsidP="00711988">
            <w:pPr>
              <w:spacing w:after="0" w:line="240" w:lineRule="auto"/>
              <w:jc w:val="center"/>
              <w:rPr>
                <w:sz w:val="14"/>
                <w:szCs w:val="14"/>
                <w:shd w:val="clear" w:color="auto" w:fill="F9CB9C"/>
              </w:rPr>
            </w:pPr>
            <w:r>
              <w:rPr>
                <w:sz w:val="14"/>
                <w:szCs w:val="14"/>
              </w:rPr>
              <w:t>Différenciation</w:t>
            </w:r>
          </w:p>
        </w:tc>
      </w:tr>
    </w:tbl>
    <w:p w14:paraId="0000029D" w14:textId="436FF28F" w:rsidR="006C640E" w:rsidRDefault="006C640E" w:rsidP="00711988">
      <w:pPr>
        <w:rPr>
          <w:b/>
        </w:rPr>
      </w:pPr>
    </w:p>
    <w:p w14:paraId="38B92294" w14:textId="31705E4F" w:rsidR="00711988" w:rsidRDefault="00711988" w:rsidP="00711988">
      <w:pPr>
        <w:rPr>
          <w:b/>
        </w:rPr>
      </w:pPr>
    </w:p>
    <w:p w14:paraId="3EDECEAC" w14:textId="04AB6B63" w:rsidR="00711988" w:rsidRDefault="00711988" w:rsidP="00711988">
      <w:pPr>
        <w:rPr>
          <w:b/>
        </w:rPr>
      </w:pPr>
    </w:p>
    <w:p w14:paraId="3F4372B5" w14:textId="47762A9F" w:rsidR="00711988" w:rsidRDefault="00711988" w:rsidP="00711988">
      <w:pPr>
        <w:rPr>
          <w:b/>
        </w:rPr>
      </w:pPr>
      <w:proofErr w:type="gramStart"/>
      <w:r>
        <w:rPr>
          <w:b/>
          <w:sz w:val="28"/>
          <w:szCs w:val="28"/>
        </w:rPr>
        <w:t>*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e symbole </w:t>
      </w:r>
      <w:r>
        <w:rPr>
          <w:sz w:val="20"/>
          <w:szCs w:val="20"/>
        </w:rPr>
        <w:t xml:space="preserve">donne une </w:t>
      </w:r>
      <w:r>
        <w:rPr>
          <w:sz w:val="20"/>
          <w:szCs w:val="20"/>
        </w:rPr>
        <w:t>indi</w:t>
      </w:r>
      <w:r>
        <w:rPr>
          <w:sz w:val="20"/>
          <w:szCs w:val="20"/>
        </w:rPr>
        <w:t>cation pour certaines séances sur</w:t>
      </w:r>
      <w:r>
        <w:rPr>
          <w:sz w:val="20"/>
          <w:szCs w:val="20"/>
        </w:rPr>
        <w:t xml:space="preserve"> le niveau à prioriser pour l'enseignant.</w:t>
      </w:r>
      <w:r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l indique le niveau qui correspond au Niveau A. </w:t>
      </w:r>
    </w:p>
    <w:sectPr w:rsidR="00711988">
      <w:pgSz w:w="11906" w:h="16838"/>
      <w:pgMar w:top="283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0E"/>
    <w:rsid w:val="006C640E"/>
    <w:rsid w:val="00711988"/>
    <w:rsid w:val="009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8BAB"/>
  <w15:docId w15:val="{D11DD71A-3DEE-4DA8-B19B-A328A8E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2515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et Vincent FOREST</cp:lastModifiedBy>
  <cp:revision>4</cp:revision>
  <dcterms:created xsi:type="dcterms:W3CDTF">2021-08-24T18:05:00Z</dcterms:created>
  <dcterms:modified xsi:type="dcterms:W3CDTF">2021-08-24T19:02:00Z</dcterms:modified>
</cp:coreProperties>
</file>